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EF" w:rsidRDefault="004F3B6E">
      <w:pPr>
        <w:rPr>
          <w:rFonts w:ascii="Helvetica Neue" w:hAnsi="Helvetica Neue"/>
          <w:sz w:val="22"/>
          <w:szCs w:val="22"/>
        </w:rPr>
      </w:pPr>
      <w:r>
        <w:rPr>
          <w:rFonts w:ascii="Helvetica Neue" w:hAnsi="Helvetica Neue"/>
          <w:noProof/>
          <w:sz w:val="22"/>
          <w:szCs w:val="22"/>
        </w:rPr>
        <w:drawing>
          <wp:inline distT="0" distB="0" distL="0" distR="0">
            <wp:extent cx="5753312" cy="2157095"/>
            <wp:effectExtent l="0" t="0" r="0" b="0"/>
            <wp:docPr id="1073741825" name="officeArt object" descr="/storage/emulated/0/.polaris_temp/image1.png"/>
            <wp:cNvGraphicFramePr/>
            <a:graphic xmlns:a="http://schemas.openxmlformats.org/drawingml/2006/main">
              <a:graphicData uri="http://schemas.openxmlformats.org/drawingml/2006/picture">
                <pic:pic xmlns:pic="http://schemas.openxmlformats.org/drawingml/2006/picture">
                  <pic:nvPicPr>
                    <pic:cNvPr id="1073741825" name="/storage/emulated/0/.polaris_temp/image1.png" descr="/storage/emulated/0/.polaris_temp/image1.png"/>
                    <pic:cNvPicPr>
                      <a:picLocks noChangeAspect="1"/>
                    </pic:cNvPicPr>
                  </pic:nvPicPr>
                  <pic:blipFill>
                    <a:blip r:embed="rId7" cstate="print">
                      <a:extLst/>
                    </a:blip>
                    <a:stretch>
                      <a:fillRect/>
                    </a:stretch>
                  </pic:blipFill>
                  <pic:spPr>
                    <a:xfrm>
                      <a:off x="0" y="0"/>
                      <a:ext cx="5753312" cy="2157095"/>
                    </a:xfrm>
                    <a:prstGeom prst="rect">
                      <a:avLst/>
                    </a:prstGeom>
                    <a:ln w="12700" cap="flat">
                      <a:noFill/>
                      <a:miter lim="400000"/>
                    </a:ln>
                    <a:effectLst/>
                  </pic:spPr>
                </pic:pic>
              </a:graphicData>
            </a:graphic>
          </wp:inline>
        </w:drawing>
      </w:r>
    </w:p>
    <w:tbl>
      <w:tblPr>
        <w:tblStyle w:val="TableNormal"/>
        <w:tblW w:w="7512" w:type="dxa"/>
        <w:tblInd w:w="1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12"/>
        <w:gridCol w:w="1692"/>
        <w:gridCol w:w="1248"/>
        <w:gridCol w:w="1873"/>
        <w:gridCol w:w="1687"/>
      </w:tblGrid>
      <w:tr w:rsidR="00CC3CEF" w:rsidTr="006373F7">
        <w:trPr>
          <w:trHeight w:val="1186"/>
        </w:trPr>
        <w:tc>
          <w:tcPr>
            <w:tcW w:w="101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26146B">
            <w:pPr>
              <w:pStyle w:val="ParaAttribute7"/>
            </w:pPr>
            <w:r w:rsidRPr="0026146B">
              <w:rPr>
                <w:rFonts w:ascii="Helvetica Neue" w:hAnsi="Helvetica Neue"/>
                <w:kern w:val="0"/>
                <w:sz w:val="24"/>
                <w:szCs w:val="24"/>
              </w:rPr>
            </w:r>
            <w:r w:rsidRPr="0026146B">
              <w:rPr>
                <w:rFonts w:ascii="Helvetica Neue" w:hAnsi="Helvetica Neue"/>
                <w:kern w:val="0"/>
                <w:sz w:val="24"/>
                <w:szCs w:val="24"/>
              </w:rPr>
              <w:pict>
                <v:group id="_x0000_s1026" style="width:45.1pt;height:60.35pt;mso-position-horizontal-relative:char;mso-position-vertical-relative:line" coordsize="595993,870845">
                  <v:rect id="_x0000_s1027" style="position:absolute;width:595993;height:870845" fillcolor="black" stroked="f" strokeweight="1pt">
                    <v:fill color2="#e0e7f5" colors=".5 #c0d0ed"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5993;height:870845">
                    <v:imagedata r:id="rId8" o:title="image2"/>
                  </v:shape>
                  <w10:wrap type="none"/>
                  <w10:anchorlock/>
                </v:group>
              </w:pict>
            </w:r>
          </w:p>
        </w:tc>
        <w:tc>
          <w:tcPr>
            <w:tcW w:w="169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357370">
            <w:pPr>
              <w:pStyle w:val="ParaAttribute7"/>
            </w:pPr>
            <w:r>
              <w:rPr>
                <w:noProof/>
              </w:rPr>
              <w:drawing>
                <wp:inline distT="0" distB="0" distL="0" distR="0">
                  <wp:extent cx="1024456" cy="767443"/>
                  <wp:effectExtent l="19050" t="0" r="4244" b="0"/>
                  <wp:docPr id="5" name="Afbeelding 2" descr="F:\SamenSpraak vanaf nov17\foto's SamenSpraak\2023\Herman en Yehor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23\Herman en Yehor - kopie.jpg"/>
                          <pic:cNvPicPr>
                            <a:picLocks noChangeAspect="1" noChangeArrowheads="1"/>
                          </pic:cNvPicPr>
                        </pic:nvPicPr>
                        <pic:blipFill>
                          <a:blip r:embed="rId9" cstate="print"/>
                          <a:srcRect/>
                          <a:stretch>
                            <a:fillRect/>
                          </a:stretch>
                        </pic:blipFill>
                        <pic:spPr bwMode="auto">
                          <a:xfrm>
                            <a:off x="0" y="0"/>
                            <a:ext cx="1024456" cy="767443"/>
                          </a:xfrm>
                          <a:prstGeom prst="rect">
                            <a:avLst/>
                          </a:prstGeom>
                          <a:noFill/>
                          <a:ln w="9525">
                            <a:noFill/>
                            <a:miter lim="800000"/>
                            <a:headEnd/>
                            <a:tailEnd/>
                          </a:ln>
                        </pic:spPr>
                      </pic:pic>
                    </a:graphicData>
                  </a:graphic>
                </wp:inline>
              </w:drawing>
            </w:r>
          </w:p>
        </w:tc>
        <w:tc>
          <w:tcPr>
            <w:tcW w:w="12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8A774B">
            <w:pPr>
              <w:pStyle w:val="ParaAttribute7"/>
            </w:pPr>
            <w:r>
              <w:rPr>
                <w:noProof/>
              </w:rPr>
              <w:drawing>
                <wp:inline distT="0" distB="0" distL="0" distR="0">
                  <wp:extent cx="990072" cy="745672"/>
                  <wp:effectExtent l="19050" t="0" r="528" b="0"/>
                  <wp:docPr id="4" name="Afbeelding 4" descr="F:\SamenSpraak vanaf nov17\foto's SamenSpraak\2023\Priscilla en Elvira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amenSpraak vanaf nov17\foto's SamenSpraak\2023\Priscilla en Elvira - kopie.jpg"/>
                          <pic:cNvPicPr>
                            <a:picLocks noChangeAspect="1" noChangeArrowheads="1"/>
                          </pic:cNvPicPr>
                        </pic:nvPicPr>
                        <pic:blipFill>
                          <a:blip r:embed="rId10" cstate="print"/>
                          <a:srcRect/>
                          <a:stretch>
                            <a:fillRect/>
                          </a:stretch>
                        </pic:blipFill>
                        <pic:spPr bwMode="auto">
                          <a:xfrm>
                            <a:off x="0" y="0"/>
                            <a:ext cx="993984" cy="748619"/>
                          </a:xfrm>
                          <a:prstGeom prst="rect">
                            <a:avLst/>
                          </a:prstGeom>
                          <a:noFill/>
                          <a:ln w="9525">
                            <a:noFill/>
                            <a:miter lim="800000"/>
                            <a:headEnd/>
                            <a:tailEnd/>
                          </a:ln>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8A774B">
            <w:pPr>
              <w:pStyle w:val="ParaAttribute7"/>
            </w:pPr>
            <w:r>
              <w:rPr>
                <w:noProof/>
              </w:rPr>
              <w:drawing>
                <wp:inline distT="0" distB="0" distL="0" distR="0">
                  <wp:extent cx="721178" cy="743690"/>
                  <wp:effectExtent l="19050" t="0" r="2722" b="0"/>
                  <wp:docPr id="2" name="Afbeelding 2" descr="F:\SamenSpraak vanaf nov17\foto's SamenSpraak\2023\Liesbeth en Stella ontkopp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23\Liesbeth en Stella ontkoppeld.JPG"/>
                          <pic:cNvPicPr>
                            <a:picLocks noChangeAspect="1" noChangeArrowheads="1"/>
                          </pic:cNvPicPr>
                        </pic:nvPicPr>
                        <pic:blipFill>
                          <a:blip r:embed="rId11" cstate="print"/>
                          <a:srcRect/>
                          <a:stretch>
                            <a:fillRect/>
                          </a:stretch>
                        </pic:blipFill>
                        <pic:spPr bwMode="auto">
                          <a:xfrm>
                            <a:off x="0" y="0"/>
                            <a:ext cx="724978" cy="747609"/>
                          </a:xfrm>
                          <a:prstGeom prst="rect">
                            <a:avLst/>
                          </a:prstGeom>
                          <a:noFill/>
                          <a:ln w="9525">
                            <a:noFill/>
                            <a:miter lim="800000"/>
                            <a:headEnd/>
                            <a:tailEnd/>
                          </a:ln>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963168" cy="696935"/>
                  <wp:effectExtent l="19050" t="0" r="8382" b="0"/>
                  <wp:docPr id="1073741832" name="officeArt object" descr="F:\VM\SamenSpraak vanaf nov17\foto's SamenSpraak\2019\IMG_4163 - kopie.JPG"/>
                  <wp:cNvGraphicFramePr/>
                  <a:graphic xmlns:a="http://schemas.openxmlformats.org/drawingml/2006/main">
                    <a:graphicData uri="http://schemas.openxmlformats.org/drawingml/2006/picture">
                      <pic:pic xmlns:pic="http://schemas.openxmlformats.org/drawingml/2006/picture">
                        <pic:nvPicPr>
                          <pic:cNvPr id="1073741832" name="F:\VM\SamenSpraak vanaf nov17\foto's SamenSpraak\2019\IMG_4163 - kopie.JPG" descr="F:\VM\SamenSpraak vanaf nov17\foto's SamenSpraak\2019\IMG_4163 - kopie.JPG"/>
                          <pic:cNvPicPr>
                            <a:picLocks noChangeAspect="1"/>
                          </pic:cNvPicPr>
                        </pic:nvPicPr>
                        <pic:blipFill>
                          <a:blip r:embed="rId12" cstate="print">
                            <a:extLst/>
                          </a:blip>
                          <a:stretch>
                            <a:fillRect/>
                          </a:stretch>
                        </pic:blipFill>
                        <pic:spPr>
                          <a:xfrm>
                            <a:off x="0" y="0"/>
                            <a:ext cx="963168" cy="696935"/>
                          </a:xfrm>
                          <a:prstGeom prst="rect">
                            <a:avLst/>
                          </a:prstGeom>
                          <a:ln w="12700" cap="flat">
                            <a:noFill/>
                            <a:miter lim="400000"/>
                          </a:ln>
                          <a:effectLst/>
                        </pic:spPr>
                      </pic:pic>
                    </a:graphicData>
                  </a:graphic>
                </wp:inline>
              </w:drawing>
            </w:r>
          </w:p>
        </w:tc>
      </w:tr>
    </w:tbl>
    <w:p w:rsidR="00CC3CEF" w:rsidRDefault="00CC3CEF">
      <w:pPr>
        <w:widowControl w:val="0"/>
        <w:ind w:left="1101" w:hanging="1101"/>
        <w:rPr>
          <w:rFonts w:ascii="Helvetica Neue" w:hAnsi="Helvetica Neue"/>
          <w:sz w:val="22"/>
          <w:szCs w:val="22"/>
        </w:rPr>
      </w:pPr>
    </w:p>
    <w:p w:rsidR="00CC3CEF" w:rsidRDefault="00CC3CEF">
      <w:pPr>
        <w:rPr>
          <w:rFonts w:ascii="Helvetica Neue" w:hAnsi="Helvetica Neue"/>
          <w:sz w:val="22"/>
          <w:szCs w:val="22"/>
        </w:rPr>
      </w:pPr>
    </w:p>
    <w:p w:rsidR="00CC3CEF" w:rsidRPr="00D709A1" w:rsidRDefault="004F3B6E">
      <w:r w:rsidRPr="00D709A1">
        <w:t xml:space="preserve">Nieuwsbrief, </w:t>
      </w:r>
      <w:r w:rsidR="006036DF">
        <w:t>september</w:t>
      </w:r>
      <w:r w:rsidR="006373F7">
        <w:t xml:space="preserve"> </w:t>
      </w:r>
      <w:r w:rsidR="00D830A9" w:rsidRPr="00D709A1">
        <w:t>2023</w:t>
      </w:r>
    </w:p>
    <w:p w:rsidR="00CC3CEF" w:rsidRPr="00D709A1" w:rsidRDefault="00CC3CEF">
      <w:pPr>
        <w:pStyle w:val="HoofdtekstA"/>
        <w:rPr>
          <w:sz w:val="24"/>
          <w:szCs w:val="24"/>
        </w:rPr>
      </w:pPr>
    </w:p>
    <w:p w:rsidR="00CC3CEF" w:rsidRPr="00D709A1" w:rsidRDefault="004F3B6E">
      <w:r w:rsidRPr="00D709A1">
        <w:t>Beste medewerkers,</w:t>
      </w:r>
    </w:p>
    <w:p w:rsidR="009027A8" w:rsidRDefault="009027A8" w:rsidP="00370F44">
      <w:pPr>
        <w:pStyle w:val="Lijstalinea"/>
        <w:numPr>
          <w:ilvl w:val="0"/>
          <w:numId w:val="8"/>
        </w:numPr>
      </w:pPr>
      <w:r>
        <w:t>Allereerst ontvangt u hierbij 2 uitnodigingen.</w:t>
      </w:r>
    </w:p>
    <w:p w:rsidR="00DD6221" w:rsidRDefault="009027A8" w:rsidP="009027A8">
      <w:r>
        <w:t>1</w:t>
      </w:r>
      <w:r w:rsidRPr="009027A8">
        <w:rPr>
          <w:vertAlign w:val="superscript"/>
        </w:rPr>
        <w:t>e</w:t>
      </w:r>
      <w:r>
        <w:t xml:space="preserve">. Op </w:t>
      </w:r>
      <w:r w:rsidRPr="00771665">
        <w:rPr>
          <w:b/>
        </w:rPr>
        <w:t>zaterdagmiddag 30 september</w:t>
      </w:r>
      <w:r>
        <w:t xml:space="preserve"> vindt </w:t>
      </w:r>
      <w:r w:rsidR="00771665">
        <w:t xml:space="preserve">er </w:t>
      </w:r>
      <w:r>
        <w:t xml:space="preserve">weer </w:t>
      </w:r>
      <w:r w:rsidR="00771665">
        <w:t>een</w:t>
      </w:r>
      <w:r>
        <w:t xml:space="preserve"> bijeenkomst plaats voor allen die meedoen met </w:t>
      </w:r>
      <w:r w:rsidR="00771665">
        <w:t xml:space="preserve">de Wageningse </w:t>
      </w:r>
      <w:r>
        <w:t>gildeproject</w:t>
      </w:r>
      <w:r w:rsidR="00771665">
        <w:t>en</w:t>
      </w:r>
      <w:r>
        <w:t xml:space="preserve"> </w:t>
      </w:r>
      <w:r w:rsidR="00771665">
        <w:t>als SamenSpraak, Couch4you of S</w:t>
      </w:r>
      <w:r>
        <w:t>tadswandelingen. U wordt vanaf 15</w:t>
      </w:r>
      <w:r w:rsidR="00771665">
        <w:t>.00</w:t>
      </w:r>
      <w:r>
        <w:t xml:space="preserve"> uur verwacht in de tuin van Onder de Linden voor een drankje en een </w:t>
      </w:r>
      <w:r w:rsidR="00771665">
        <w:t xml:space="preserve">klein </w:t>
      </w:r>
      <w:r>
        <w:t xml:space="preserve">hapje. </w:t>
      </w:r>
      <w:r w:rsidR="00771665">
        <w:t>Einde 18.00 uur.</w:t>
      </w:r>
      <w:r w:rsidR="00DD6221">
        <w:t xml:space="preserve"> Voor deze bijeenkomst vraagt onze voorzitter Cox of iemand van ons gedurende 5 minuten iets over zijn of haar ervaringen wil vertellen bij het converseren. Wie van u wil dat doen?</w:t>
      </w:r>
    </w:p>
    <w:p w:rsidR="009027A8" w:rsidRDefault="009027A8" w:rsidP="009027A8">
      <w:r>
        <w:t>Ik hoop dat ik u daar kan ontmoeten.</w:t>
      </w:r>
      <w:r w:rsidR="00771665">
        <w:t xml:space="preserve"> Adres: </w:t>
      </w:r>
      <w:r w:rsidR="00771665" w:rsidRPr="00771665">
        <w:t>Haagsteeg 16, 6708 PM Wageningen</w:t>
      </w:r>
      <w:r w:rsidR="00771665">
        <w:t>.</w:t>
      </w:r>
    </w:p>
    <w:p w:rsidR="009027A8" w:rsidRDefault="009027A8" w:rsidP="009027A8">
      <w:r>
        <w:t>2</w:t>
      </w:r>
      <w:r w:rsidRPr="009027A8">
        <w:rPr>
          <w:vertAlign w:val="superscript"/>
        </w:rPr>
        <w:t>e</w:t>
      </w:r>
      <w:r>
        <w:t xml:space="preserve">. Op </w:t>
      </w:r>
      <w:r w:rsidR="00771665" w:rsidRPr="00771665">
        <w:rPr>
          <w:b/>
        </w:rPr>
        <w:t xml:space="preserve">vrijdag </w:t>
      </w:r>
      <w:r w:rsidRPr="00771665">
        <w:rPr>
          <w:b/>
        </w:rPr>
        <w:t>20 oktober</w:t>
      </w:r>
      <w:r>
        <w:t xml:space="preserve"> om 11.30 uur is er voor de medewerkers van SamenSpraak een rondleiding in het kasteel </w:t>
      </w:r>
      <w:proofErr w:type="spellStart"/>
      <w:r>
        <w:t>Doorwerth</w:t>
      </w:r>
      <w:proofErr w:type="spellEnd"/>
      <w:r>
        <w:t xml:space="preserve"> met lunch na in De Zalmen. Geeft u zich tijdig op.</w:t>
      </w:r>
    </w:p>
    <w:p w:rsidR="009027A8" w:rsidRDefault="009027A8" w:rsidP="009027A8"/>
    <w:p w:rsidR="00AF1571" w:rsidRDefault="006373F7" w:rsidP="00370F44">
      <w:pPr>
        <w:pStyle w:val="Lijstalinea"/>
        <w:numPr>
          <w:ilvl w:val="0"/>
          <w:numId w:val="8"/>
        </w:numPr>
      </w:pPr>
      <w:r>
        <w:t xml:space="preserve">U krijgt </w:t>
      </w:r>
      <w:r w:rsidR="009027A8">
        <w:t xml:space="preserve">vervolgens </w:t>
      </w:r>
      <w:r>
        <w:t xml:space="preserve">een </w:t>
      </w:r>
      <w:r w:rsidR="00063508">
        <w:t>samenvatting van de</w:t>
      </w:r>
      <w:r>
        <w:t xml:space="preserve"> </w:t>
      </w:r>
      <w:proofErr w:type="spellStart"/>
      <w:r>
        <w:t>SamenSpraak-bijeenkomst</w:t>
      </w:r>
      <w:proofErr w:type="spellEnd"/>
      <w:r w:rsidR="00063508">
        <w:t xml:space="preserve"> van 28 juni jl. in de Casteelse Poort</w:t>
      </w:r>
      <w:r>
        <w:t>.</w:t>
      </w:r>
      <w:r w:rsidR="008777AB">
        <w:t xml:space="preserve"> </w:t>
      </w:r>
    </w:p>
    <w:p w:rsidR="008777AB" w:rsidRPr="00A27228" w:rsidRDefault="00063508" w:rsidP="00A272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S Shell Dlg 2" w:hAnsi="MS Shell Dlg 2" w:cs="MS Shell Dlg 2"/>
          <w:color w:val="auto"/>
          <w:sz w:val="16"/>
          <w:szCs w:val="16"/>
          <w:shd w:val="clear" w:color="auto" w:fill="auto"/>
        </w:rPr>
      </w:pPr>
      <w:r>
        <w:t>De</w:t>
      </w:r>
      <w:r w:rsidR="008777AB">
        <w:t xml:space="preserve"> </w:t>
      </w:r>
      <w:r w:rsidR="00AF1571">
        <w:rPr>
          <w:rFonts w:asciiTheme="minorHAnsi" w:eastAsiaTheme="minorEastAsia" w:hAnsiTheme="minorHAnsi" w:cstheme="minorBidi"/>
          <w:bCs/>
        </w:rPr>
        <w:t>w</w:t>
      </w:r>
      <w:r w:rsidR="008777AB" w:rsidRPr="008777AB">
        <w:rPr>
          <w:rFonts w:asciiTheme="minorHAnsi" w:eastAsiaTheme="minorEastAsia" w:hAnsiTheme="minorHAnsi" w:cstheme="minorBidi"/>
          <w:bCs/>
        </w:rPr>
        <w:t xml:space="preserve">orkshop </w:t>
      </w:r>
      <w:r>
        <w:rPr>
          <w:rFonts w:asciiTheme="minorHAnsi" w:eastAsiaTheme="minorEastAsia" w:hAnsiTheme="minorHAnsi" w:cstheme="minorBidi"/>
          <w:bCs/>
        </w:rPr>
        <w:t xml:space="preserve">heette </w:t>
      </w:r>
      <w:proofErr w:type="spellStart"/>
      <w:r w:rsidR="008777AB" w:rsidRPr="008777AB">
        <w:rPr>
          <w:rFonts w:asciiTheme="minorHAnsi" w:eastAsiaTheme="minorEastAsia" w:hAnsiTheme="minorHAnsi" w:cstheme="minorBidi"/>
          <w:bCs/>
        </w:rPr>
        <w:t>Da's</w:t>
      </w:r>
      <w:proofErr w:type="spellEnd"/>
      <w:r w:rsidR="008777AB" w:rsidRPr="008777AB">
        <w:rPr>
          <w:rFonts w:asciiTheme="minorHAnsi" w:eastAsiaTheme="minorEastAsia" w:hAnsiTheme="minorHAnsi" w:cstheme="minorBidi"/>
          <w:bCs/>
        </w:rPr>
        <w:t xml:space="preserve"> makkelijk Praten!</w:t>
      </w:r>
      <w:r w:rsidR="009027A8">
        <w:rPr>
          <w:rFonts w:asciiTheme="minorHAnsi" w:eastAsiaTheme="minorEastAsia" w:hAnsiTheme="minorHAnsi" w:cstheme="minorBidi"/>
          <w:bCs/>
        </w:rPr>
        <w:t xml:space="preserve"> </w:t>
      </w:r>
      <w:r w:rsidR="008777AB">
        <w:rPr>
          <w:rFonts w:asciiTheme="minorHAnsi" w:eastAsiaTheme="minorEastAsia" w:hAnsiTheme="minorHAnsi" w:cstheme="minorBidi"/>
          <w:bCs/>
        </w:rPr>
        <w:t xml:space="preserve">Die </w:t>
      </w:r>
      <w:r w:rsidR="00AF1571">
        <w:rPr>
          <w:rFonts w:asciiTheme="minorHAnsi" w:eastAsiaTheme="minorEastAsia" w:hAnsiTheme="minorHAnsi" w:cstheme="minorBidi"/>
          <w:bCs/>
        </w:rPr>
        <w:t>w</w:t>
      </w:r>
      <w:r>
        <w:rPr>
          <w:rFonts w:asciiTheme="minorHAnsi" w:eastAsiaTheme="minorEastAsia" w:hAnsiTheme="minorHAnsi" w:cstheme="minorBidi"/>
          <w:bCs/>
        </w:rPr>
        <w:t>erd</w:t>
      </w:r>
      <w:r w:rsidR="00AF1571">
        <w:rPr>
          <w:rFonts w:asciiTheme="minorHAnsi" w:eastAsiaTheme="minorEastAsia" w:hAnsiTheme="minorHAnsi" w:cstheme="minorBidi"/>
          <w:bCs/>
        </w:rPr>
        <w:t xml:space="preserve"> </w:t>
      </w:r>
      <w:r w:rsidR="008777AB">
        <w:rPr>
          <w:rFonts w:asciiTheme="minorHAnsi" w:eastAsiaTheme="minorEastAsia" w:hAnsiTheme="minorHAnsi" w:cstheme="minorBidi"/>
          <w:bCs/>
        </w:rPr>
        <w:t xml:space="preserve">verzorgd door </w:t>
      </w:r>
      <w:proofErr w:type="spellStart"/>
      <w:r w:rsidR="008777AB" w:rsidRPr="008777AB">
        <w:rPr>
          <w:rFonts w:asciiTheme="minorHAnsi" w:eastAsiaTheme="minorEastAsia" w:hAnsiTheme="minorHAnsi" w:cstheme="minorBidi"/>
          <w:color w:val="000000" w:themeColor="text1"/>
        </w:rPr>
        <w:t>Ivonne</w:t>
      </w:r>
      <w:proofErr w:type="spellEnd"/>
      <w:r w:rsidR="008777AB" w:rsidRPr="008777AB">
        <w:rPr>
          <w:rFonts w:asciiTheme="minorHAnsi" w:eastAsiaTheme="minorEastAsia" w:hAnsiTheme="minorHAnsi" w:cstheme="minorBidi"/>
          <w:color w:val="000000" w:themeColor="text1"/>
        </w:rPr>
        <w:t xml:space="preserve"> de Moor</w:t>
      </w:r>
      <w:r w:rsidR="00771665">
        <w:rPr>
          <w:rFonts w:asciiTheme="minorHAnsi" w:eastAsiaTheme="minorEastAsia" w:hAnsiTheme="minorHAnsi" w:cstheme="minorBidi"/>
          <w:color w:val="000000" w:themeColor="text1"/>
        </w:rPr>
        <w:t>,</w:t>
      </w:r>
      <w:r w:rsidR="008777AB">
        <w:rPr>
          <w:rFonts w:asciiTheme="minorHAnsi" w:eastAsiaTheme="minorEastAsia" w:hAnsiTheme="minorHAnsi" w:cstheme="minorBidi"/>
          <w:color w:val="000000" w:themeColor="text1"/>
        </w:rPr>
        <w:t xml:space="preserve"> Taaltrainer bij het </w:t>
      </w:r>
      <w:proofErr w:type="spellStart"/>
      <w:r w:rsidR="008777AB">
        <w:rPr>
          <w:rFonts w:asciiTheme="minorHAnsi" w:eastAsiaTheme="minorEastAsia" w:hAnsiTheme="minorHAnsi" w:cstheme="minorBidi"/>
          <w:color w:val="000000" w:themeColor="text1"/>
        </w:rPr>
        <w:t>Digitaalhuis</w:t>
      </w:r>
      <w:proofErr w:type="spellEnd"/>
      <w:r w:rsidR="008777AB">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 xml:space="preserve">Ze gaf een prachtig overzicht van wat er mis kan gaan bij onze conversaties. Dat gaat hierbij als bijlage. Verder konden we zelf ervaren in groepjes van 3 </w:t>
      </w:r>
      <w:r w:rsidR="00A27228">
        <w:rPr>
          <w:rFonts w:asciiTheme="minorHAnsi" w:eastAsiaTheme="minorEastAsia" w:hAnsiTheme="minorHAnsi" w:cstheme="minorBidi"/>
          <w:color w:val="000000" w:themeColor="text1"/>
        </w:rPr>
        <w:t xml:space="preserve">hoe we </w:t>
      </w:r>
      <w:r>
        <w:rPr>
          <w:rFonts w:asciiTheme="minorHAnsi" w:eastAsiaTheme="minorEastAsia" w:hAnsiTheme="minorHAnsi" w:cstheme="minorBidi"/>
          <w:color w:val="000000" w:themeColor="text1"/>
        </w:rPr>
        <w:t>de conversatie</w:t>
      </w:r>
      <w:r w:rsidR="00A27228">
        <w:rPr>
          <w:rFonts w:asciiTheme="minorHAnsi" w:eastAsiaTheme="minorEastAsia" w:hAnsiTheme="minorHAnsi" w:cstheme="minorBidi"/>
          <w:color w:val="000000" w:themeColor="text1"/>
        </w:rPr>
        <w:t>s</w:t>
      </w:r>
      <w:r>
        <w:rPr>
          <w:rFonts w:asciiTheme="minorHAnsi" w:eastAsiaTheme="minorEastAsia" w:hAnsiTheme="minorHAnsi" w:cstheme="minorBidi"/>
          <w:color w:val="000000" w:themeColor="text1"/>
        </w:rPr>
        <w:t xml:space="preserve"> ingaan waarbij </w:t>
      </w:r>
      <w:r w:rsidR="00A27228" w:rsidRPr="00A27228">
        <w:rPr>
          <w:rFonts w:asciiTheme="majorHAnsi" w:hAnsiTheme="majorHAnsi" w:cs="Times New Roman"/>
          <w:color w:val="auto"/>
          <w:shd w:val="clear" w:color="auto" w:fill="auto"/>
        </w:rPr>
        <w:t>éé</w:t>
      </w:r>
      <w:r w:rsidR="00A27228" w:rsidRPr="00A27228">
        <w:rPr>
          <w:rFonts w:asciiTheme="majorHAnsi" w:hAnsiTheme="majorHAnsi" w:cs="MS Shell Dlg 2"/>
          <w:color w:val="auto"/>
          <w:shd w:val="clear" w:color="auto" w:fill="auto"/>
        </w:rPr>
        <w:t>n</w:t>
      </w:r>
      <w:r w:rsidRPr="00A27228">
        <w:rPr>
          <w:rFonts w:asciiTheme="minorHAnsi" w:eastAsiaTheme="minorEastAsia" w:hAnsiTheme="minorHAnsi" w:cstheme="minorBidi"/>
          <w:color w:val="000000" w:themeColor="text1"/>
        </w:rPr>
        <w:t xml:space="preserve"> de</w:t>
      </w:r>
      <w:r>
        <w:rPr>
          <w:rFonts w:asciiTheme="minorHAnsi" w:eastAsiaTheme="minorEastAsia" w:hAnsiTheme="minorHAnsi" w:cstheme="minorBidi"/>
          <w:color w:val="000000" w:themeColor="text1"/>
        </w:rPr>
        <w:t xml:space="preserve"> observator was. En inderdaad, zodra je iets duidelijk moet maken, gebruik je samengestelde zinnen met</w:t>
      </w:r>
      <w:r w:rsidR="005B12EC">
        <w:rPr>
          <w:rFonts w:asciiTheme="minorHAnsi" w:eastAsiaTheme="minorEastAsia" w:hAnsiTheme="minorHAnsi" w:cstheme="minorBidi"/>
          <w:color w:val="000000" w:themeColor="text1"/>
        </w:rPr>
        <w:t xml:space="preserve"> meer persoonsvormen, </w:t>
      </w:r>
      <w:r w:rsidR="00A27228">
        <w:rPr>
          <w:rFonts w:asciiTheme="minorHAnsi" w:eastAsiaTheme="minorEastAsia" w:hAnsiTheme="minorHAnsi" w:cstheme="minorBidi"/>
          <w:color w:val="000000" w:themeColor="text1"/>
        </w:rPr>
        <w:t>gebruik je</w:t>
      </w:r>
      <w:r w:rsidR="005B12EC">
        <w:rPr>
          <w:rFonts w:asciiTheme="minorHAnsi" w:eastAsiaTheme="minorEastAsia" w:hAnsiTheme="minorHAnsi" w:cstheme="minorBidi"/>
          <w:color w:val="000000" w:themeColor="text1"/>
        </w:rPr>
        <w:t xml:space="preserve"> te veel woorden </w:t>
      </w:r>
      <w:r w:rsidR="00C74A86">
        <w:rPr>
          <w:rFonts w:asciiTheme="minorHAnsi" w:eastAsiaTheme="minorEastAsia" w:hAnsiTheme="minorHAnsi" w:cstheme="minorBidi"/>
          <w:color w:val="000000" w:themeColor="text1"/>
        </w:rPr>
        <w:t>voor uitleg, omdat je onzeker bent of je wel over komt</w:t>
      </w:r>
      <w:r w:rsidR="00D87528">
        <w:rPr>
          <w:rFonts w:asciiTheme="minorHAnsi" w:eastAsiaTheme="minorEastAsia" w:hAnsiTheme="minorHAnsi" w:cstheme="minorBidi"/>
          <w:color w:val="000000" w:themeColor="text1"/>
        </w:rPr>
        <w:t xml:space="preserve"> (</w:t>
      </w:r>
      <w:r w:rsidR="00A27228">
        <w:rPr>
          <w:rFonts w:asciiTheme="minorHAnsi" w:eastAsiaTheme="minorEastAsia" w:hAnsiTheme="minorHAnsi" w:cstheme="minorBidi"/>
          <w:color w:val="000000" w:themeColor="text1"/>
        </w:rPr>
        <w:t>zoiets als deze zin</w:t>
      </w:r>
      <w:r w:rsidR="00D87528">
        <w:rPr>
          <w:rFonts w:asciiTheme="minorHAnsi" w:eastAsiaTheme="minorEastAsia" w:hAnsiTheme="minorHAnsi" w:cstheme="minorBidi"/>
          <w:color w:val="000000" w:themeColor="text1"/>
        </w:rPr>
        <w:t>)</w:t>
      </w:r>
      <w:r w:rsidR="00C74A86">
        <w:rPr>
          <w:rFonts w:asciiTheme="minorHAnsi" w:eastAsiaTheme="minorEastAsia" w:hAnsiTheme="minorHAnsi" w:cstheme="minorBidi"/>
          <w:color w:val="000000" w:themeColor="text1"/>
        </w:rPr>
        <w:t>.</w:t>
      </w:r>
      <w:r w:rsidR="005B12EC">
        <w:rPr>
          <w:rFonts w:asciiTheme="minorHAnsi" w:eastAsiaTheme="minorEastAsia" w:hAnsiTheme="minorHAnsi" w:cstheme="minorBidi"/>
          <w:color w:val="000000" w:themeColor="text1"/>
        </w:rPr>
        <w:t xml:space="preserve"> Bijvoorbeeld:</w:t>
      </w:r>
      <w:r w:rsidR="009027A8">
        <w:rPr>
          <w:rFonts w:asciiTheme="minorHAnsi" w:eastAsiaTheme="minorEastAsia" w:hAnsiTheme="minorHAnsi" w:cstheme="minorBidi" w:hint="eastAsia"/>
          <w:color w:val="000000" w:themeColor="text1"/>
        </w:rPr>
        <w:t>‘</w:t>
      </w:r>
      <w:r w:rsidR="00C74A86">
        <w:rPr>
          <w:rFonts w:asciiTheme="minorHAnsi" w:eastAsiaTheme="minorEastAsia" w:hAnsiTheme="minorHAnsi" w:cstheme="minorBidi"/>
          <w:color w:val="000000" w:themeColor="text1"/>
        </w:rPr>
        <w:t xml:space="preserve">Misschien is het handig als </w:t>
      </w:r>
      <w:r w:rsidR="005B12EC">
        <w:rPr>
          <w:rFonts w:asciiTheme="minorHAnsi" w:eastAsiaTheme="minorEastAsia" w:hAnsiTheme="minorHAnsi" w:cstheme="minorBidi"/>
          <w:color w:val="000000" w:themeColor="text1"/>
        </w:rPr>
        <w:t xml:space="preserve">we eerst even kort </w:t>
      </w:r>
      <w:r w:rsidR="00C74A86">
        <w:rPr>
          <w:rFonts w:asciiTheme="minorHAnsi" w:eastAsiaTheme="minorEastAsia" w:hAnsiTheme="minorHAnsi" w:cstheme="minorBidi"/>
          <w:color w:val="000000" w:themeColor="text1"/>
        </w:rPr>
        <w:t xml:space="preserve">zouden kunnen </w:t>
      </w:r>
      <w:r w:rsidR="005B12EC">
        <w:rPr>
          <w:rFonts w:asciiTheme="minorHAnsi" w:eastAsiaTheme="minorEastAsia" w:hAnsiTheme="minorHAnsi" w:cstheme="minorBidi"/>
          <w:color w:val="000000" w:themeColor="text1"/>
        </w:rPr>
        <w:t>herhalen waar we het de vorige keer over hebben gehad</w:t>
      </w:r>
      <w:r w:rsidR="00A27228">
        <w:rPr>
          <w:rFonts w:asciiTheme="minorHAnsi" w:eastAsiaTheme="minorEastAsia" w:hAnsiTheme="minorHAnsi" w:cstheme="minorBidi" w:hint="eastAsia"/>
          <w:color w:val="000000" w:themeColor="text1"/>
        </w:rPr>
        <w:t>’</w:t>
      </w:r>
      <w:r w:rsidR="005B12EC">
        <w:rPr>
          <w:rFonts w:asciiTheme="minorHAnsi" w:eastAsiaTheme="minorEastAsia" w:hAnsiTheme="minorHAnsi" w:cstheme="minorBidi"/>
          <w:color w:val="000000" w:themeColor="text1"/>
        </w:rPr>
        <w:t xml:space="preserve">. Dit is een mooi opgebouwde zin, maar voor een immigrant een </w:t>
      </w:r>
      <w:r w:rsidR="00C74A86">
        <w:rPr>
          <w:rFonts w:asciiTheme="minorHAnsi" w:eastAsiaTheme="minorEastAsia" w:hAnsiTheme="minorHAnsi" w:cstheme="minorBidi"/>
          <w:color w:val="000000" w:themeColor="text1"/>
        </w:rPr>
        <w:t>horror</w:t>
      </w:r>
      <w:r w:rsidR="005B12EC">
        <w:rPr>
          <w:rFonts w:asciiTheme="minorHAnsi" w:eastAsiaTheme="minorEastAsia" w:hAnsiTheme="minorHAnsi" w:cstheme="minorBidi"/>
          <w:color w:val="000000" w:themeColor="text1"/>
        </w:rPr>
        <w:t>: te lang</w:t>
      </w:r>
      <w:r w:rsidR="00C74A86">
        <w:rPr>
          <w:rFonts w:asciiTheme="minorHAnsi" w:eastAsiaTheme="minorEastAsia" w:hAnsiTheme="minorHAnsi" w:cstheme="minorBidi"/>
          <w:color w:val="000000" w:themeColor="text1"/>
        </w:rPr>
        <w:t>, te veel persoonsvormen (is, zouden, hebben) en te veel modaliteiten (misschien</w:t>
      </w:r>
      <w:r w:rsidR="006036DF">
        <w:rPr>
          <w:rFonts w:asciiTheme="minorHAnsi" w:eastAsiaTheme="minorEastAsia" w:hAnsiTheme="minorHAnsi" w:cstheme="minorBidi"/>
          <w:color w:val="000000" w:themeColor="text1"/>
        </w:rPr>
        <w:t>, even, zouden, kunnen). Beter:</w:t>
      </w:r>
      <w:r w:rsidR="00C74A86">
        <w:rPr>
          <w:rFonts w:asciiTheme="minorHAnsi" w:eastAsiaTheme="minorEastAsia" w:hAnsiTheme="minorHAnsi" w:cstheme="minorBidi" w:hint="eastAsia"/>
          <w:color w:val="000000" w:themeColor="text1"/>
        </w:rPr>
        <w:t>‘</w:t>
      </w:r>
      <w:r w:rsidR="00C74A86">
        <w:rPr>
          <w:rFonts w:asciiTheme="minorHAnsi" w:eastAsiaTheme="minorEastAsia" w:hAnsiTheme="minorHAnsi" w:cstheme="minorBidi"/>
          <w:color w:val="000000" w:themeColor="text1"/>
        </w:rPr>
        <w:t>Waar spraken we over de vorige keer?</w:t>
      </w:r>
      <w:r w:rsidR="00C74A86">
        <w:rPr>
          <w:rFonts w:asciiTheme="minorHAnsi" w:eastAsiaTheme="minorEastAsia" w:hAnsiTheme="minorHAnsi" w:cstheme="minorBidi" w:hint="eastAsia"/>
          <w:color w:val="000000" w:themeColor="text1"/>
        </w:rPr>
        <w:t xml:space="preserve"> Heb je toen iets geleerd?</w:t>
      </w:r>
      <w:r w:rsidR="00C74A86">
        <w:rPr>
          <w:rFonts w:asciiTheme="minorHAnsi" w:eastAsiaTheme="minorEastAsia" w:hAnsiTheme="minorHAnsi" w:cstheme="minorBidi" w:hint="eastAsia"/>
          <w:color w:val="000000" w:themeColor="text1"/>
        </w:rPr>
        <w:t>’</w:t>
      </w:r>
    </w:p>
    <w:p w:rsidR="003E09E1" w:rsidRDefault="003E09E1" w:rsidP="003E09E1">
      <w:pPr>
        <w:pStyle w:val="Lijstalinea"/>
        <w:rPr>
          <w:rFonts w:asciiTheme="minorHAnsi" w:eastAsiaTheme="minorEastAsia" w:hAnsiTheme="minorHAnsi" w:cstheme="minorBidi"/>
          <w:color w:val="000000" w:themeColor="text1"/>
        </w:rPr>
      </w:pPr>
    </w:p>
    <w:p w:rsidR="00370F44" w:rsidRDefault="00370F44" w:rsidP="00370F44">
      <w:pPr>
        <w:pStyle w:val="Lijstalinea"/>
        <w:numPr>
          <w:ilvl w:val="0"/>
          <w:numId w:val="8"/>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Misschien is het goed om </w:t>
      </w:r>
      <w:r w:rsidR="00A27228">
        <w:rPr>
          <w:rFonts w:asciiTheme="minorHAnsi" w:eastAsiaTheme="minorEastAsia" w:hAnsiTheme="minorHAnsi" w:cstheme="minorBidi"/>
          <w:color w:val="000000" w:themeColor="text1"/>
        </w:rPr>
        <w:t>de</w:t>
      </w:r>
      <w:r>
        <w:rPr>
          <w:rFonts w:asciiTheme="minorHAnsi" w:eastAsiaTheme="minorEastAsia" w:hAnsiTheme="minorHAnsi" w:cstheme="minorBidi"/>
          <w:color w:val="000000" w:themeColor="text1"/>
        </w:rPr>
        <w:t xml:space="preserve"> </w:t>
      </w:r>
      <w:r w:rsidRPr="007F2973">
        <w:rPr>
          <w:rFonts w:asciiTheme="minorHAnsi" w:eastAsiaTheme="minorEastAsia" w:hAnsiTheme="minorHAnsi" w:cstheme="minorBidi"/>
          <w:b/>
          <w:color w:val="000000" w:themeColor="text1"/>
        </w:rPr>
        <w:t xml:space="preserve">filosofie </w:t>
      </w:r>
      <w:r w:rsidR="00A27228" w:rsidRPr="007F2973">
        <w:rPr>
          <w:rFonts w:asciiTheme="minorHAnsi" w:eastAsiaTheme="minorEastAsia" w:hAnsiTheme="minorHAnsi" w:cstheme="minorBidi"/>
          <w:b/>
          <w:color w:val="000000" w:themeColor="text1"/>
        </w:rPr>
        <w:t>van SamenSpraak Wageningen</w:t>
      </w:r>
      <w:r w:rsidR="00A27228">
        <w:rPr>
          <w:rFonts w:asciiTheme="minorHAnsi" w:eastAsiaTheme="minorEastAsia" w:hAnsiTheme="minorHAnsi" w:cstheme="minorBidi"/>
          <w:color w:val="000000" w:themeColor="text1"/>
        </w:rPr>
        <w:t xml:space="preserve"> nog</w:t>
      </w:r>
      <w:r>
        <w:rPr>
          <w:rFonts w:asciiTheme="minorHAnsi" w:eastAsiaTheme="minorEastAsia" w:hAnsiTheme="minorHAnsi" w:cstheme="minorBidi"/>
          <w:color w:val="000000" w:themeColor="text1"/>
        </w:rPr>
        <w:t xml:space="preserve"> even op te halen.</w:t>
      </w:r>
    </w:p>
    <w:p w:rsidR="00370F44" w:rsidRDefault="00370F44" w:rsidP="00370F44">
      <w:pPr>
        <w:pStyle w:val="Lijstalinea"/>
        <w:numPr>
          <w:ilvl w:val="0"/>
          <w:numId w:val="9"/>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lastRenderedPageBreak/>
        <w:t xml:space="preserve">Wij beschouwen onze migranten niet zozeer als leerlingen of studenten, maar als gelijkwaardige partners die landeninformatie uitwisselen. Wij zijn geen docenten. Een leerling gaat </w:t>
      </w:r>
      <w:r w:rsidR="002843A5">
        <w:rPr>
          <w:rFonts w:asciiTheme="minorHAnsi" w:eastAsiaTheme="minorEastAsia" w:hAnsiTheme="minorHAnsi" w:cstheme="minorBidi"/>
          <w:color w:val="000000" w:themeColor="text1"/>
        </w:rPr>
        <w:t xml:space="preserve">namelijk </w:t>
      </w:r>
      <w:r>
        <w:rPr>
          <w:rFonts w:asciiTheme="minorHAnsi" w:eastAsiaTheme="minorEastAsia" w:hAnsiTheme="minorHAnsi" w:cstheme="minorBidi"/>
          <w:color w:val="000000" w:themeColor="text1"/>
        </w:rPr>
        <w:t xml:space="preserve">na verloop van tijd achterover leunen en laat de leraar de kar trekken. Dan worden conversaties </w:t>
      </w:r>
      <w:r w:rsidR="002843A5">
        <w:rPr>
          <w:rFonts w:asciiTheme="minorHAnsi" w:eastAsiaTheme="minorEastAsia" w:hAnsiTheme="minorHAnsi" w:cstheme="minorBidi"/>
          <w:color w:val="000000" w:themeColor="text1"/>
        </w:rPr>
        <w:t xml:space="preserve">te </w:t>
      </w:r>
      <w:r>
        <w:rPr>
          <w:rFonts w:asciiTheme="minorHAnsi" w:eastAsiaTheme="minorEastAsia" w:hAnsiTheme="minorHAnsi" w:cstheme="minorBidi"/>
          <w:color w:val="000000" w:themeColor="text1"/>
        </w:rPr>
        <w:t xml:space="preserve">zwaar. Gelijkwaardigheid brengt </w:t>
      </w:r>
      <w:r w:rsidR="003E09E1">
        <w:rPr>
          <w:rFonts w:asciiTheme="minorHAnsi" w:eastAsiaTheme="minorEastAsia" w:hAnsiTheme="minorHAnsi" w:cstheme="minorBidi"/>
          <w:color w:val="000000" w:themeColor="text1"/>
        </w:rPr>
        <w:t xml:space="preserve">meer </w:t>
      </w:r>
      <w:r>
        <w:rPr>
          <w:rFonts w:asciiTheme="minorHAnsi" w:eastAsiaTheme="minorEastAsia" w:hAnsiTheme="minorHAnsi" w:cstheme="minorBidi"/>
          <w:color w:val="000000" w:themeColor="text1"/>
        </w:rPr>
        <w:t xml:space="preserve">plezier </w:t>
      </w:r>
      <w:r w:rsidR="002843A5">
        <w:rPr>
          <w:rFonts w:asciiTheme="minorHAnsi" w:eastAsiaTheme="minorEastAsia" w:hAnsiTheme="minorHAnsi" w:cstheme="minorBidi"/>
          <w:color w:val="000000" w:themeColor="text1"/>
        </w:rPr>
        <w:t>tijdens</w:t>
      </w:r>
      <w:r>
        <w:rPr>
          <w:rFonts w:asciiTheme="minorHAnsi" w:eastAsiaTheme="minorEastAsia" w:hAnsiTheme="minorHAnsi" w:cstheme="minorBidi"/>
          <w:color w:val="000000" w:themeColor="text1"/>
        </w:rPr>
        <w:t xml:space="preserve"> de dialogen.</w:t>
      </w:r>
    </w:p>
    <w:p w:rsidR="00370F44" w:rsidRDefault="00370F44" w:rsidP="00370F44">
      <w:pPr>
        <w:pStyle w:val="Lijstalinea"/>
        <w:numPr>
          <w:ilvl w:val="0"/>
          <w:numId w:val="9"/>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Wij zijn lid van een gilde en ondersteunen de </w:t>
      </w:r>
      <w:proofErr w:type="spellStart"/>
      <w:r>
        <w:rPr>
          <w:rFonts w:asciiTheme="minorHAnsi" w:eastAsiaTheme="minorEastAsia" w:hAnsiTheme="minorHAnsi" w:cstheme="minorBidi"/>
          <w:color w:val="000000" w:themeColor="text1"/>
        </w:rPr>
        <w:t>gilde-gedachte</w:t>
      </w:r>
      <w:proofErr w:type="spellEnd"/>
      <w:r>
        <w:rPr>
          <w:rFonts w:asciiTheme="minorHAnsi" w:eastAsiaTheme="minorEastAsia" w:hAnsiTheme="minorHAnsi" w:cstheme="minorBidi"/>
          <w:color w:val="000000" w:themeColor="text1"/>
        </w:rPr>
        <w:t xml:space="preserve"> die inhoudt dat de ene burger de ander helpt op basis van advies.</w:t>
      </w:r>
      <w:r w:rsidR="002843A5">
        <w:rPr>
          <w:rFonts w:asciiTheme="minorHAnsi" w:eastAsiaTheme="minorEastAsia" w:hAnsiTheme="minorHAnsi" w:cstheme="minorBidi"/>
          <w:color w:val="000000" w:themeColor="text1"/>
        </w:rPr>
        <w:t xml:space="preserve"> Migranten zien we als nieuwe burgers, ook daar gelijkwaardigheid.</w:t>
      </w:r>
    </w:p>
    <w:p w:rsidR="00D87528" w:rsidRDefault="002843A5" w:rsidP="002843A5">
      <w:pPr>
        <w:pStyle w:val="Lijstalinea"/>
        <w:numPr>
          <w:ilvl w:val="0"/>
          <w:numId w:val="9"/>
        </w:numPr>
        <w:rPr>
          <w:rFonts w:asciiTheme="minorHAnsi" w:eastAsiaTheme="minorEastAsia" w:hAnsiTheme="minorHAnsi" w:cstheme="minorBidi"/>
          <w:color w:val="000000" w:themeColor="text1"/>
        </w:rPr>
      </w:pPr>
      <w:r w:rsidRPr="002843A5">
        <w:rPr>
          <w:rFonts w:asciiTheme="minorHAnsi" w:eastAsiaTheme="minorEastAsia" w:hAnsiTheme="minorHAnsi" w:cstheme="minorBidi"/>
          <w:color w:val="000000" w:themeColor="text1"/>
        </w:rPr>
        <w:t>Kinderen leren taal spelenderwijs op basis van vriendschap. Dat model hebben wij overgen</w:t>
      </w:r>
      <w:r w:rsidR="003E09E1">
        <w:rPr>
          <w:rFonts w:asciiTheme="minorHAnsi" w:eastAsiaTheme="minorEastAsia" w:hAnsiTheme="minorHAnsi" w:cstheme="minorBidi"/>
          <w:color w:val="000000" w:themeColor="text1"/>
        </w:rPr>
        <w:t xml:space="preserve">omen. Wij scheppen voorwaarden en </w:t>
      </w:r>
      <w:r w:rsidRPr="002843A5">
        <w:rPr>
          <w:rFonts w:asciiTheme="minorHAnsi" w:eastAsiaTheme="minorEastAsia" w:hAnsiTheme="minorHAnsi" w:cstheme="minorBidi"/>
          <w:color w:val="000000" w:themeColor="text1"/>
        </w:rPr>
        <w:t xml:space="preserve">uitdagingen voor onze migranten </w:t>
      </w:r>
      <w:r>
        <w:rPr>
          <w:rFonts w:asciiTheme="minorHAnsi" w:eastAsiaTheme="minorEastAsia" w:hAnsiTheme="minorHAnsi" w:cstheme="minorBidi"/>
          <w:color w:val="000000" w:themeColor="text1"/>
        </w:rPr>
        <w:t>om onze taal over te nemen. Natuurlijk krijgt u ook soms migranten die taakgericht werken en veel willen leren. Dat melden we u dan voor</w:t>
      </w:r>
      <w:r w:rsidR="00DD6221">
        <w:rPr>
          <w:rFonts w:asciiTheme="minorHAnsi" w:eastAsiaTheme="minorEastAsia" w:hAnsiTheme="minorHAnsi" w:cstheme="minorBidi"/>
          <w:color w:val="000000" w:themeColor="text1"/>
        </w:rPr>
        <w:t>af</w:t>
      </w:r>
      <w:r>
        <w:rPr>
          <w:rFonts w:asciiTheme="minorHAnsi" w:eastAsiaTheme="minorEastAsia" w:hAnsiTheme="minorHAnsi" w:cstheme="minorBidi"/>
          <w:color w:val="000000" w:themeColor="text1"/>
        </w:rPr>
        <w:t xml:space="preserve"> </w:t>
      </w:r>
      <w:r w:rsidR="00DD6221">
        <w:rPr>
          <w:rFonts w:asciiTheme="minorHAnsi" w:eastAsiaTheme="minorEastAsia" w:hAnsiTheme="minorHAnsi" w:cstheme="minorBidi"/>
          <w:color w:val="000000" w:themeColor="text1"/>
        </w:rPr>
        <w:t xml:space="preserve">aan </w:t>
      </w:r>
      <w:r>
        <w:rPr>
          <w:rFonts w:asciiTheme="minorHAnsi" w:eastAsiaTheme="minorEastAsia" w:hAnsiTheme="minorHAnsi" w:cstheme="minorBidi"/>
          <w:color w:val="000000" w:themeColor="text1"/>
        </w:rPr>
        <w:t>een koppeling.</w:t>
      </w:r>
    </w:p>
    <w:p w:rsidR="00EB0523" w:rsidRDefault="00EB0523" w:rsidP="002843A5">
      <w:pPr>
        <w:pStyle w:val="Lijstalinea"/>
        <w:numPr>
          <w:ilvl w:val="0"/>
          <w:numId w:val="9"/>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De migrant heeft het initiatief, geeft aan wat deze wil, wij zijn beschikbaar.</w:t>
      </w:r>
    </w:p>
    <w:p w:rsidR="002843A5" w:rsidRDefault="002843A5"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p>
    <w:p w:rsidR="002843A5" w:rsidRDefault="00DE38A3" w:rsidP="00DE38A3">
      <w:pPr>
        <w:pStyle w:val="Lijstaline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 xml:space="preserve">Nog een enkele notitie uit </w:t>
      </w:r>
      <w:r w:rsidRPr="00DD6221">
        <w:rPr>
          <w:rFonts w:eastAsia="Times New Roman" w:cs="Calibri"/>
          <w:b/>
        </w:rPr>
        <w:t>’15 eeuwen Nederlandse taal’</w:t>
      </w:r>
      <w:r>
        <w:rPr>
          <w:rFonts w:eastAsia="Times New Roman" w:cs="Calibri"/>
        </w:rPr>
        <w:t xml:space="preserve"> van Nicoline van der Sijs. Op pagina 166 behandelt ze het voor ons moeilijk uit te leggen ‘er’. Laten we er niet moeilijk over doen. Ze zegt dat het bijwoord een verschrompeling is van het oorspronkelijke ‘daar’</w:t>
      </w:r>
      <w:r w:rsidR="00F7063D">
        <w:rPr>
          <w:rFonts w:eastAsia="Times New Roman" w:cs="Calibri"/>
        </w:rPr>
        <w:t xml:space="preserve"> als plaatsbepaling</w:t>
      </w:r>
      <w:r>
        <w:rPr>
          <w:rFonts w:eastAsia="Times New Roman" w:cs="Calibri"/>
        </w:rPr>
        <w:t>. Dus:  Er staat een paard in de gang, oftewel: Daar staat een paard in de gang. Daarnaast is  een niets betekenend tussenvoegsel</w:t>
      </w:r>
      <w:r w:rsidR="00F7063D">
        <w:rPr>
          <w:rFonts w:eastAsia="Times New Roman" w:cs="Calibri"/>
        </w:rPr>
        <w:t xml:space="preserve"> of stopwoord</w:t>
      </w:r>
      <w:r>
        <w:rPr>
          <w:rFonts w:eastAsia="Times New Roman" w:cs="Calibri"/>
        </w:rPr>
        <w:t xml:space="preserve"> om een zin beter te laten verlopen.</w:t>
      </w:r>
    </w:p>
    <w:p w:rsidR="00396E14" w:rsidRPr="00DE38A3" w:rsidRDefault="00396E14" w:rsidP="00DE38A3">
      <w:pPr>
        <w:pStyle w:val="Lijstaline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 xml:space="preserve">Verder vermeldt ze </w:t>
      </w:r>
      <w:r w:rsidR="00F7063D">
        <w:rPr>
          <w:rFonts w:eastAsia="Times New Roman" w:cs="Calibri"/>
        </w:rPr>
        <w:t>de kloof tussen spreektaal en schrijftaal. Die kloof te beseffen is</w:t>
      </w:r>
      <w:r>
        <w:rPr>
          <w:rFonts w:eastAsia="Times New Roman" w:cs="Calibri"/>
        </w:rPr>
        <w:t xml:space="preserve"> voor migranten wellicht handig bij het solliciteren of een baas aanspreken. Dat verschil is een bijverschijnsel dat optreedt als een land besluit spellingregels in te voeren en die niet regelmatig bij te stellen. Beroemd voorbeeld is het Engels dat heel anders wordt uitgesproken dan geschreven, een ramp voor Britse leerlingen. Conclusie: de informele taalgebruiker is de norm, niet de taalgeleerde, die heeft de praktijk te volgen.</w:t>
      </w:r>
    </w:p>
    <w:p w:rsidR="003E09E1" w:rsidRDefault="003E09E1"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p>
    <w:p w:rsidR="003E09E1" w:rsidRDefault="003E09E1"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 xml:space="preserve">Zo, dat was het voor deze keer. Leuk u straks </w:t>
      </w:r>
      <w:r w:rsidR="00DD6221">
        <w:rPr>
          <w:rFonts w:eastAsia="Times New Roman" w:cs="Calibri"/>
        </w:rPr>
        <w:t xml:space="preserve">weer </w:t>
      </w:r>
      <w:r>
        <w:rPr>
          <w:rFonts w:eastAsia="Times New Roman" w:cs="Calibri"/>
        </w:rPr>
        <w:t>onder de linden te ontmoeten. Wel graag uw komst bij mij melden, ook voor 20-10.</w:t>
      </w:r>
    </w:p>
    <w:p w:rsidR="003E09E1" w:rsidRDefault="003E09E1"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p>
    <w:p w:rsidR="00BA2D62"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 xml:space="preserve">Namens </w:t>
      </w:r>
    </w:p>
    <w:p w:rsidR="00BA2D62"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proofErr w:type="spellStart"/>
      <w:r>
        <w:rPr>
          <w:rFonts w:eastAsia="Times New Roman" w:cs="Calibri"/>
        </w:rPr>
        <w:t>Dingena</w:t>
      </w:r>
      <w:proofErr w:type="spellEnd"/>
      <w:r>
        <w:rPr>
          <w:rFonts w:eastAsia="Times New Roman" w:cs="Calibri"/>
        </w:rPr>
        <w:t xml:space="preserve"> en Kees,</w:t>
      </w:r>
    </w:p>
    <w:p w:rsidR="00BA2D62" w:rsidRPr="006373F7"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Bert</w:t>
      </w:r>
    </w:p>
    <w:sectPr w:rsidR="00BA2D62" w:rsidRPr="006373F7" w:rsidSect="00CC3CEF">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26" w:rsidRDefault="004D7926" w:rsidP="00CC3CEF">
      <w:r>
        <w:separator/>
      </w:r>
    </w:p>
  </w:endnote>
  <w:endnote w:type="continuationSeparator" w:id="0">
    <w:p w:rsidR="004D7926" w:rsidRDefault="004D7926" w:rsidP="00CC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26146B">
    <w:pPr>
      <w:pStyle w:val="Voettekst"/>
      <w:tabs>
        <w:tab w:val="clear" w:pos="9072"/>
        <w:tab w:val="right" w:pos="9046"/>
      </w:tabs>
      <w:jc w:val="right"/>
    </w:pPr>
    <w:r>
      <w:fldChar w:fldCharType="begin"/>
    </w:r>
    <w:r w:rsidR="004F3B6E">
      <w:instrText xml:space="preserve"> PAGE </w:instrText>
    </w:r>
    <w:r>
      <w:fldChar w:fldCharType="separate"/>
    </w:r>
    <w:r w:rsidR="00DD622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26" w:rsidRDefault="004D7926" w:rsidP="00CC3CEF">
      <w:r>
        <w:separator/>
      </w:r>
    </w:p>
  </w:footnote>
  <w:footnote w:type="continuationSeparator" w:id="0">
    <w:p w:rsidR="004D7926" w:rsidRDefault="004D7926" w:rsidP="00CC3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CC3CEF">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658"/>
    <w:multiLevelType w:val="hybridMultilevel"/>
    <w:tmpl w:val="BBB216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882B1C"/>
    <w:multiLevelType w:val="hybridMultilevel"/>
    <w:tmpl w:val="79DC7A0A"/>
    <w:lvl w:ilvl="0" w:tplc="6E68ED5C">
      <w:start w:val="1"/>
      <w:numFmt w:val="decimal"/>
      <w:lvlText w:val="%1."/>
      <w:lvlJc w:val="left"/>
      <w:pPr>
        <w:ind w:left="720" w:hanging="36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9A59DE"/>
    <w:multiLevelType w:val="hybridMultilevel"/>
    <w:tmpl w:val="F2764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CF41BB"/>
    <w:multiLevelType w:val="hybridMultilevel"/>
    <w:tmpl w:val="F2764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C2410FC"/>
    <w:multiLevelType w:val="hybridMultilevel"/>
    <w:tmpl w:val="D4AC6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E9791E"/>
    <w:multiLevelType w:val="hybridMultilevel"/>
    <w:tmpl w:val="9AB2415A"/>
    <w:styleLink w:val="Opsomming"/>
    <w:lvl w:ilvl="0" w:tplc="AF6C39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A569E2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8AE4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A64F44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9C42E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C0AD66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9BA91E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F4647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BE079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20D0C92"/>
    <w:multiLevelType w:val="hybridMultilevel"/>
    <w:tmpl w:val="85DE27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51C3D63"/>
    <w:multiLevelType w:val="hybridMultilevel"/>
    <w:tmpl w:val="6DB41ABC"/>
    <w:lvl w:ilvl="0" w:tplc="D8584C8E">
      <w:start w:val="1"/>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7990899"/>
    <w:multiLevelType w:val="hybridMultilevel"/>
    <w:tmpl w:val="9AB2415A"/>
    <w:numStyleLink w:val="Opsomming"/>
  </w:abstractNum>
  <w:num w:numId="1">
    <w:abstractNumId w:val="5"/>
  </w:num>
  <w:num w:numId="2">
    <w:abstractNumId w:val="8"/>
  </w:num>
  <w:num w:numId="3">
    <w:abstractNumId w:val="2"/>
  </w:num>
  <w:num w:numId="4">
    <w:abstractNumId w:val="3"/>
  </w:num>
  <w:num w:numId="5">
    <w:abstractNumId w:val="4"/>
  </w:num>
  <w:num w:numId="6">
    <w:abstractNumId w:val="1"/>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CC3CEF"/>
    <w:rsid w:val="00063508"/>
    <w:rsid w:val="000D2142"/>
    <w:rsid w:val="0010170C"/>
    <w:rsid w:val="001D47D2"/>
    <w:rsid w:val="00222B90"/>
    <w:rsid w:val="0026146B"/>
    <w:rsid w:val="002843A5"/>
    <w:rsid w:val="002F7FA5"/>
    <w:rsid w:val="00313CC2"/>
    <w:rsid w:val="003504BF"/>
    <w:rsid w:val="00357370"/>
    <w:rsid w:val="00370F44"/>
    <w:rsid w:val="00396E14"/>
    <w:rsid w:val="003C6424"/>
    <w:rsid w:val="003E09E1"/>
    <w:rsid w:val="004D7926"/>
    <w:rsid w:val="004F3B6E"/>
    <w:rsid w:val="00500614"/>
    <w:rsid w:val="0059726E"/>
    <w:rsid w:val="005B12EC"/>
    <w:rsid w:val="006036DF"/>
    <w:rsid w:val="006239CD"/>
    <w:rsid w:val="006373F7"/>
    <w:rsid w:val="006A339D"/>
    <w:rsid w:val="006D17D7"/>
    <w:rsid w:val="00702832"/>
    <w:rsid w:val="0071110D"/>
    <w:rsid w:val="0075564B"/>
    <w:rsid w:val="00771665"/>
    <w:rsid w:val="00775842"/>
    <w:rsid w:val="007F2973"/>
    <w:rsid w:val="008223D7"/>
    <w:rsid w:val="00834C33"/>
    <w:rsid w:val="00865972"/>
    <w:rsid w:val="008777AB"/>
    <w:rsid w:val="008A774B"/>
    <w:rsid w:val="008E6AFE"/>
    <w:rsid w:val="009027A8"/>
    <w:rsid w:val="0098544E"/>
    <w:rsid w:val="009E409B"/>
    <w:rsid w:val="00A27228"/>
    <w:rsid w:val="00AC1839"/>
    <w:rsid w:val="00AF1571"/>
    <w:rsid w:val="00BA2D62"/>
    <w:rsid w:val="00BA4FCC"/>
    <w:rsid w:val="00C31C25"/>
    <w:rsid w:val="00C45066"/>
    <w:rsid w:val="00C74A86"/>
    <w:rsid w:val="00CC1C6E"/>
    <w:rsid w:val="00CC3CEF"/>
    <w:rsid w:val="00D709A1"/>
    <w:rsid w:val="00D830A9"/>
    <w:rsid w:val="00D87528"/>
    <w:rsid w:val="00DB3DFC"/>
    <w:rsid w:val="00DD6221"/>
    <w:rsid w:val="00DE38A3"/>
    <w:rsid w:val="00DE4E1E"/>
    <w:rsid w:val="00EB0523"/>
    <w:rsid w:val="00EB6BAF"/>
    <w:rsid w:val="00F337B1"/>
    <w:rsid w:val="00F7063D"/>
    <w:rsid w:val="00FA58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C3CEF"/>
    <w:rPr>
      <w:rFonts w:ascii="Calibri" w:hAnsi="Calibri" w:cs="Arial Unicode MS"/>
      <w:color w:val="000000"/>
      <w:sz w:val="24"/>
      <w:szCs w:val="24"/>
      <w:u w:color="000000"/>
      <w:shd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C3CEF"/>
    <w:rPr>
      <w:u w:val="single"/>
    </w:rPr>
  </w:style>
  <w:style w:type="table" w:customStyle="1" w:styleId="TableNormal">
    <w:name w:val="Table Normal"/>
    <w:rsid w:val="00CC3CEF"/>
    <w:tblPr>
      <w:tblInd w:w="0" w:type="dxa"/>
      <w:tblCellMar>
        <w:top w:w="0" w:type="dxa"/>
        <w:left w:w="0" w:type="dxa"/>
        <w:bottom w:w="0" w:type="dxa"/>
        <w:right w:w="0" w:type="dxa"/>
      </w:tblCellMar>
    </w:tblPr>
  </w:style>
  <w:style w:type="paragraph" w:customStyle="1" w:styleId="Kop-envoettekst">
    <w:name w:val="Kop- en voettekst"/>
    <w:rsid w:val="00CC3CEF"/>
    <w:pPr>
      <w:tabs>
        <w:tab w:val="right" w:pos="9020"/>
      </w:tabs>
    </w:pPr>
    <w:rPr>
      <w:rFonts w:ascii="Helvetica Neue" w:hAnsi="Helvetica Neue" w:cs="Arial Unicode MS"/>
      <w:color w:val="000000"/>
      <w:sz w:val="24"/>
      <w:szCs w:val="24"/>
      <w:shd w:val="nil"/>
    </w:rPr>
  </w:style>
  <w:style w:type="paragraph" w:styleId="Voettekst">
    <w:name w:val="footer"/>
    <w:rsid w:val="00CC3CEF"/>
    <w:pPr>
      <w:tabs>
        <w:tab w:val="center" w:pos="4536"/>
        <w:tab w:val="right" w:pos="9072"/>
      </w:tabs>
    </w:pPr>
    <w:rPr>
      <w:rFonts w:ascii="Calibri" w:hAnsi="Calibri" w:cs="Arial Unicode MS"/>
      <w:color w:val="000000"/>
      <w:sz w:val="24"/>
      <w:szCs w:val="24"/>
      <w:u w:color="000000"/>
      <w:shd w:val="nil"/>
    </w:rPr>
  </w:style>
  <w:style w:type="paragraph" w:customStyle="1" w:styleId="ParaAttribute7">
    <w:name w:val="ParaAttribute7"/>
    <w:rsid w:val="00CC3CEF"/>
    <w:pPr>
      <w:jc w:val="center"/>
    </w:pPr>
    <w:rPr>
      <w:rFonts w:ascii="Arial" w:hAnsi="Arial" w:cs="Arial Unicode MS"/>
      <w:color w:val="000000"/>
      <w:kern w:val="2"/>
      <w:sz w:val="22"/>
      <w:szCs w:val="22"/>
      <w:u w:color="000000"/>
      <w:shd w:val="nil"/>
    </w:rPr>
  </w:style>
  <w:style w:type="paragraph" w:customStyle="1" w:styleId="HoofdtekstA">
    <w:name w:val="Hoofdtekst A"/>
    <w:rsid w:val="00CC3CEF"/>
    <w:rPr>
      <w:rFonts w:ascii="Helvetica Neue" w:eastAsia="Helvetica Neue" w:hAnsi="Helvetica Neue" w:cs="Helvetica Neue"/>
      <w:color w:val="000000"/>
      <w:sz w:val="22"/>
      <w:szCs w:val="22"/>
      <w:u w:color="000000"/>
      <w:shd w:val="nil"/>
    </w:rPr>
  </w:style>
  <w:style w:type="numbering" w:customStyle="1" w:styleId="Opsomming">
    <w:name w:val="Opsomming"/>
    <w:rsid w:val="00CC3CEF"/>
    <w:pPr>
      <w:numPr>
        <w:numId w:val="1"/>
      </w:numPr>
    </w:pPr>
  </w:style>
  <w:style w:type="paragraph" w:styleId="Ballontekst">
    <w:name w:val="Balloon Text"/>
    <w:basedOn w:val="Standaard"/>
    <w:link w:val="BallontekstChar"/>
    <w:uiPriority w:val="99"/>
    <w:semiHidden/>
    <w:unhideWhenUsed/>
    <w:rsid w:val="00834C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34C33"/>
    <w:rPr>
      <w:rFonts w:ascii="Tahoma" w:hAnsi="Tahoma" w:cs="Tahoma"/>
      <w:color w:val="000000"/>
      <w:sz w:val="16"/>
      <w:szCs w:val="16"/>
      <w:u w:color="000000"/>
    </w:rPr>
  </w:style>
  <w:style w:type="paragraph" w:styleId="HTML-voorafopgemaakt">
    <w:name w:val="HTML Preformatted"/>
    <w:basedOn w:val="Standaard"/>
    <w:link w:val="HTML-voorafopgemaaktChar"/>
    <w:uiPriority w:val="99"/>
    <w:semiHidden/>
    <w:unhideWhenUsed/>
    <w:rsid w:val="00350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shd w:val="clear" w:color="auto" w:fill="auto"/>
    </w:rPr>
  </w:style>
  <w:style w:type="character" w:customStyle="1" w:styleId="HTML-voorafopgemaaktChar">
    <w:name w:val="HTML - vooraf opgemaakt Char"/>
    <w:basedOn w:val="Standaardalinea-lettertype"/>
    <w:link w:val="HTML-voorafopgemaakt"/>
    <w:uiPriority w:val="99"/>
    <w:semiHidden/>
    <w:rsid w:val="003504BF"/>
    <w:rPr>
      <w:rFonts w:ascii="Courier New" w:eastAsia="Times New Roman" w:hAnsi="Courier New" w:cs="Courier New"/>
      <w:bdr w:val="none" w:sz="0" w:space="0" w:color="auto"/>
    </w:rPr>
  </w:style>
  <w:style w:type="paragraph" w:styleId="Lijstalinea">
    <w:name w:val="List Paragraph"/>
    <w:basedOn w:val="Standaard"/>
    <w:uiPriority w:val="34"/>
    <w:qFormat/>
    <w:rsid w:val="000D2142"/>
    <w:pPr>
      <w:ind w:left="720"/>
      <w:contextualSpacing/>
    </w:pPr>
  </w:style>
</w:styles>
</file>

<file path=word/webSettings.xml><?xml version="1.0" encoding="utf-8"?>
<w:webSettings xmlns:r="http://schemas.openxmlformats.org/officeDocument/2006/relationships" xmlns:w="http://schemas.openxmlformats.org/wordprocessingml/2006/main">
  <w:divs>
    <w:div w:id="1812598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626</Words>
  <Characters>3447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ehd</cp:lastModifiedBy>
  <cp:revision>20</cp:revision>
  <dcterms:created xsi:type="dcterms:W3CDTF">2022-12-06T11:31:00Z</dcterms:created>
  <dcterms:modified xsi:type="dcterms:W3CDTF">2023-09-18T15:47:00Z</dcterms:modified>
</cp:coreProperties>
</file>